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9A" w:rsidRPr="00C2749A" w:rsidRDefault="00C2749A" w:rsidP="00C2749A">
      <w:pPr>
        <w:spacing w:line="240" w:lineRule="auto"/>
        <w:rPr>
          <w:b/>
          <w:sz w:val="48"/>
        </w:rPr>
      </w:pPr>
      <w:r w:rsidRPr="00C2749A">
        <w:rPr>
          <w:b/>
          <w:sz w:val="48"/>
        </w:rPr>
        <w:t>Original Design Principles – do they hold up?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Widget front and center – Yes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Search without logging in – Yes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See all capabilities all the time even if not applicable, show disabled options - philosophically Yes, current execution/UI, No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Remove distinction between stock and custom, a la model service experience – Yes, but better UX for understanding stock offering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Validate forward and backward, start anywhere - ?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Enter as little or as much info as necessary – Yes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Fixed position of fields – No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Nana test – Yes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Move CE work to web – Yes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Keep on widget, no page to page navigation – Yes for product finding; ? for other content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Flexing the stock offering a la YMAC – Yes</w:t>
      </w:r>
      <w:bookmarkStart w:id="0" w:name="_GoBack"/>
      <w:bookmarkEnd w:id="0"/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Workflow/Collaboration built into Product Finding – Yes</w:t>
      </w:r>
    </w:p>
    <w:p w:rsidR="00C2749A" w:rsidRPr="00C2749A" w:rsidRDefault="00C2749A" w:rsidP="00C2749A">
      <w:pPr>
        <w:spacing w:line="240" w:lineRule="auto"/>
        <w:rPr>
          <w:sz w:val="48"/>
        </w:rPr>
      </w:pPr>
      <w:r w:rsidRPr="00C2749A">
        <w:rPr>
          <w:sz w:val="48"/>
        </w:rPr>
        <w:t>No SEO - ?</w:t>
      </w:r>
    </w:p>
    <w:p w:rsidR="004449FA" w:rsidRDefault="004449FA" w:rsidP="00C2749A">
      <w:pPr>
        <w:spacing w:line="240" w:lineRule="auto"/>
      </w:pPr>
    </w:p>
    <w:sectPr w:rsidR="004449FA" w:rsidSect="00C27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9A"/>
    <w:rsid w:val="004449FA"/>
    <w:rsid w:val="00C2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BFA2"/>
  <w15:chartTrackingRefBased/>
  <w15:docId w15:val="{A1C2A975-1C7D-420F-B2EE-F04E39FA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Parker</dc:creator>
  <cp:keywords/>
  <dc:description/>
  <cp:lastModifiedBy>Susan Parker</cp:lastModifiedBy>
  <cp:revision>1</cp:revision>
  <cp:lastPrinted>2019-06-19T14:17:00Z</cp:lastPrinted>
  <dcterms:created xsi:type="dcterms:W3CDTF">2019-06-19T14:15:00Z</dcterms:created>
  <dcterms:modified xsi:type="dcterms:W3CDTF">2019-06-19T14:20:00Z</dcterms:modified>
</cp:coreProperties>
</file>